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line="240" w:lineRule="auto"/>
        <w:ind w:left="0" w:right="0" w:firstLine="0"/>
        <w:jc w:val="center"/>
        <w:rPr>
          <w:rFonts w:hint="eastAsia" w:ascii="新宋体" w:hAnsi="新宋体" w:eastAsia="新宋体" w:cs="新宋体"/>
          <w:i w:val="0"/>
          <w:caps w:val="0"/>
          <w:color w:val="333333"/>
          <w:spacing w:val="8"/>
          <w:sz w:val="36"/>
          <w:szCs w:val="36"/>
        </w:rPr>
      </w:pPr>
      <w:r>
        <w:rPr>
          <w:rFonts w:hint="eastAsia" w:ascii="新宋体" w:hAnsi="新宋体" w:eastAsia="新宋体" w:cs="新宋体"/>
          <w:i w:val="0"/>
          <w:caps w:val="0"/>
          <w:color w:val="333333"/>
          <w:spacing w:val="8"/>
          <w:sz w:val="36"/>
          <w:szCs w:val="36"/>
          <w:shd w:val="clear" w:fill="FFFFFF"/>
        </w:rPr>
        <w:t>施工现场配电箱安全要求</w:t>
      </w:r>
    </w:p>
    <w:p>
      <w:pPr>
        <w:pStyle w:val="2"/>
        <w:keepNext w:val="0"/>
        <w:keepLines w:val="0"/>
        <w:widowControl/>
        <w:numPr>
          <w:ilvl w:val="0"/>
          <w:numId w:val="1"/>
        </w:numPr>
        <w:suppressLineNumbers w:val="0"/>
        <w:shd w:val="clear" w:fill="FFFFFF"/>
        <w:spacing w:before="0" w:beforeAutospacing="0" w:after="240" w:afterAutospacing="0" w:line="240" w:lineRule="auto"/>
        <w:ind w:leftChars="0" w:right="0" w:rightChars="0"/>
        <w:rPr>
          <w:rFonts w:hint="eastAsia" w:ascii="新宋体" w:hAnsi="新宋体" w:eastAsia="新宋体" w:cs="新宋体"/>
          <w:i w:val="0"/>
          <w:caps w:val="0"/>
          <w:color w:val="333333"/>
          <w:spacing w:val="8"/>
          <w:sz w:val="28"/>
          <w:szCs w:val="28"/>
          <w:shd w:val="clear" w:fill="FFFFFF"/>
        </w:rPr>
      </w:pPr>
      <w:r>
        <w:rPr>
          <w:rFonts w:hint="eastAsia" w:ascii="新宋体" w:hAnsi="新宋体" w:eastAsia="新宋体" w:cs="新宋体"/>
          <w:i w:val="0"/>
          <w:caps w:val="0"/>
          <w:color w:val="333333"/>
          <w:spacing w:val="8"/>
          <w:sz w:val="28"/>
          <w:szCs w:val="28"/>
          <w:shd w:val="clear" w:fill="FFFFFF"/>
        </w:rPr>
        <w:t>施工现场配电系统应设置室内总配电屏和分配电箱或室外总</w:t>
      </w:r>
      <w:bookmarkStart w:id="0" w:name="_GoBack"/>
      <w:bookmarkEnd w:id="0"/>
      <w:r>
        <w:rPr>
          <w:rFonts w:hint="eastAsia" w:ascii="新宋体" w:hAnsi="新宋体" w:eastAsia="新宋体" w:cs="新宋体"/>
          <w:i w:val="0"/>
          <w:caps w:val="0"/>
          <w:color w:val="333333"/>
          <w:spacing w:val="8"/>
          <w:sz w:val="28"/>
          <w:szCs w:val="28"/>
          <w:shd w:val="clear" w:fill="FFFFFF"/>
        </w:rPr>
        <w:t>配电箱和分配电箱分级供电，各级配电装置的容量应与实际负载匹配。动力、照明应分别设置。</w:t>
      </w:r>
    </w:p>
    <w:p>
      <w:pPr>
        <w:pStyle w:val="2"/>
        <w:keepNext w:val="0"/>
        <w:keepLines w:val="0"/>
        <w:widowControl/>
        <w:numPr>
          <w:numId w:val="0"/>
        </w:numPr>
        <w:suppressLineNumbers w:val="0"/>
        <w:shd w:val="clear" w:fill="FFFFFF"/>
        <w:spacing w:before="0" w:beforeAutospacing="0" w:after="240" w:afterAutospacing="0" w:line="240" w:lineRule="auto"/>
        <w:ind w:leftChars="0" w:right="0" w:rightChars="0"/>
        <w:rPr>
          <w:rFonts w:hint="eastAsia" w:ascii="新宋体" w:hAnsi="新宋体" w:eastAsia="新宋体" w:cs="新宋体"/>
          <w:i w:val="0"/>
          <w:caps w:val="0"/>
          <w:color w:val="333333"/>
          <w:spacing w:val="8"/>
          <w:sz w:val="28"/>
          <w:szCs w:val="28"/>
        </w:rPr>
      </w:pPr>
      <w:r>
        <w:rPr>
          <w:rFonts w:hint="eastAsia" w:ascii="新宋体" w:hAnsi="新宋体" w:eastAsia="新宋体" w:cs="新宋体"/>
          <w:i w:val="0"/>
          <w:caps w:val="0"/>
          <w:color w:val="333333"/>
          <w:spacing w:val="8"/>
          <w:sz w:val="28"/>
          <w:szCs w:val="28"/>
          <w:shd w:val="clear" w:fill="FFFFFF"/>
          <w:lang w:val="en-US" w:eastAsia="zh-CN"/>
        </w:rPr>
        <w:t>2、</w:t>
      </w:r>
      <w:r>
        <w:rPr>
          <w:rFonts w:hint="eastAsia" w:ascii="新宋体" w:hAnsi="新宋体" w:eastAsia="新宋体" w:cs="新宋体"/>
          <w:i w:val="0"/>
          <w:caps w:val="0"/>
          <w:color w:val="333333"/>
          <w:spacing w:val="8"/>
          <w:sz w:val="28"/>
          <w:szCs w:val="28"/>
          <w:shd w:val="clear" w:fill="FFFFFF"/>
        </w:rPr>
        <w:t>配电箱、开关箱制作安装应满足下列要求:①配电箱采用铁板或其他防火绝缘材料制作，做到通风、散热、防雨、防火;②箱内各种电器，应安装在金属或其他绝缘板上(非木质板)，并紧固于箱内。金属底板应与箱体作电气连接;③正常不带电箱体金属外壳，底座等必须接零(地)，且通过专用端子连接，并与保护零线接线端子板分设。各电气连接线应采用绝缘导线，接头可靠，不得外露;④进、出线必须采用橡皮绝缘电缆，进、出线口应设在箱体的下端面，并加保护圈。进(出)线应做好防水弯，不得承受外力。</w:t>
      </w:r>
    </w:p>
    <w:p>
      <w:pPr>
        <w:pStyle w:val="2"/>
        <w:keepNext w:val="0"/>
        <w:keepLines w:val="0"/>
        <w:widowControl/>
        <w:suppressLineNumbers w:val="0"/>
        <w:shd w:val="clear" w:fill="FFFFFF"/>
        <w:spacing w:before="0" w:beforeAutospacing="0" w:after="240" w:afterAutospacing="0" w:line="240" w:lineRule="auto"/>
        <w:ind w:left="0" w:right="0" w:firstLine="0"/>
        <w:rPr>
          <w:rFonts w:hint="eastAsia" w:ascii="新宋体" w:hAnsi="新宋体" w:eastAsia="新宋体" w:cs="新宋体"/>
          <w:i w:val="0"/>
          <w:caps w:val="0"/>
          <w:color w:val="333333"/>
          <w:spacing w:val="8"/>
          <w:sz w:val="28"/>
          <w:szCs w:val="28"/>
        </w:rPr>
      </w:pPr>
      <w:r>
        <w:rPr>
          <w:rFonts w:hint="eastAsia" w:ascii="新宋体" w:hAnsi="新宋体" w:eastAsia="新宋体" w:cs="新宋体"/>
          <w:i w:val="0"/>
          <w:caps w:val="0"/>
          <w:color w:val="333333"/>
          <w:spacing w:val="8"/>
          <w:sz w:val="28"/>
          <w:szCs w:val="28"/>
          <w:shd w:val="clear" w:fill="FFFFFF"/>
          <w:lang w:val="en-US" w:eastAsia="zh-CN"/>
        </w:rPr>
        <w:t>3、</w:t>
      </w:r>
      <w:r>
        <w:rPr>
          <w:rFonts w:hint="eastAsia" w:ascii="新宋体" w:hAnsi="新宋体" w:eastAsia="新宋体" w:cs="新宋体"/>
          <w:i w:val="0"/>
          <w:caps w:val="0"/>
          <w:color w:val="333333"/>
          <w:spacing w:val="8"/>
          <w:sz w:val="28"/>
          <w:szCs w:val="28"/>
          <w:shd w:val="clear" w:fill="FFFFFF"/>
        </w:rPr>
        <w:t>总配电箱电器额定值、动作整定值，应与分路开关电器的额定值、动作整定值相适应。并装设总自动开关、漏电保护器和分路自动开关。</w:t>
      </w:r>
    </w:p>
    <w:p>
      <w:pPr>
        <w:pStyle w:val="2"/>
        <w:keepNext w:val="0"/>
        <w:keepLines w:val="0"/>
        <w:widowControl/>
        <w:suppressLineNumbers w:val="0"/>
        <w:shd w:val="clear" w:fill="FFFFFF"/>
        <w:spacing w:before="0" w:beforeAutospacing="0" w:after="240" w:afterAutospacing="0" w:line="240" w:lineRule="auto"/>
        <w:ind w:left="0" w:right="0" w:firstLine="0"/>
        <w:rPr>
          <w:rFonts w:hint="eastAsia" w:ascii="新宋体" w:hAnsi="新宋体" w:eastAsia="新宋体" w:cs="新宋体"/>
          <w:i w:val="0"/>
          <w:caps w:val="0"/>
          <w:color w:val="333333"/>
          <w:spacing w:val="8"/>
          <w:sz w:val="28"/>
          <w:szCs w:val="28"/>
        </w:rPr>
      </w:pPr>
      <w:r>
        <w:rPr>
          <w:rFonts w:hint="eastAsia" w:ascii="新宋体" w:hAnsi="新宋体" w:eastAsia="新宋体" w:cs="新宋体"/>
          <w:i w:val="0"/>
          <w:caps w:val="0"/>
          <w:color w:val="333333"/>
          <w:spacing w:val="8"/>
          <w:sz w:val="28"/>
          <w:szCs w:val="28"/>
          <w:shd w:val="clear" w:fill="FFFFFF"/>
          <w:lang w:val="en-US" w:eastAsia="zh-CN"/>
        </w:rPr>
        <w:t>4、</w:t>
      </w:r>
      <w:r>
        <w:rPr>
          <w:rFonts w:hint="eastAsia" w:ascii="新宋体" w:hAnsi="新宋体" w:eastAsia="新宋体" w:cs="新宋体"/>
          <w:i w:val="0"/>
          <w:caps w:val="0"/>
          <w:color w:val="333333"/>
          <w:spacing w:val="8"/>
          <w:sz w:val="28"/>
          <w:szCs w:val="28"/>
          <w:shd w:val="clear" w:fill="FFFFFF"/>
        </w:rPr>
        <w:t>各级配电箱中使用的各种电气元件和漏电保护器应符合国标质量要求。</w:t>
      </w:r>
    </w:p>
    <w:p>
      <w:pPr>
        <w:pStyle w:val="2"/>
        <w:keepNext w:val="0"/>
        <w:keepLines w:val="0"/>
        <w:widowControl/>
        <w:suppressLineNumbers w:val="0"/>
        <w:shd w:val="clear" w:fill="FFFFFF"/>
        <w:spacing w:before="0" w:beforeAutospacing="0" w:after="240" w:afterAutospacing="0" w:line="240" w:lineRule="auto"/>
        <w:ind w:left="0" w:right="0" w:firstLine="0"/>
        <w:rPr>
          <w:rFonts w:hint="eastAsia" w:ascii="新宋体" w:hAnsi="新宋体" w:eastAsia="新宋体" w:cs="新宋体"/>
          <w:i w:val="0"/>
          <w:caps w:val="0"/>
          <w:color w:val="333333"/>
          <w:spacing w:val="8"/>
          <w:sz w:val="28"/>
          <w:szCs w:val="28"/>
        </w:rPr>
      </w:pPr>
      <w:r>
        <w:rPr>
          <w:rFonts w:hint="eastAsia" w:ascii="新宋体" w:hAnsi="新宋体" w:eastAsia="新宋体" w:cs="新宋体"/>
          <w:i w:val="0"/>
          <w:caps w:val="0"/>
          <w:color w:val="333333"/>
          <w:spacing w:val="8"/>
          <w:sz w:val="28"/>
          <w:szCs w:val="28"/>
          <w:shd w:val="clear" w:fill="FFFFFF"/>
          <w:lang w:val="en-US" w:eastAsia="zh-CN"/>
        </w:rPr>
        <w:t>5、</w:t>
      </w:r>
      <w:r>
        <w:rPr>
          <w:rFonts w:hint="eastAsia" w:ascii="新宋体" w:hAnsi="新宋体" w:eastAsia="新宋体" w:cs="新宋体"/>
          <w:i w:val="0"/>
          <w:caps w:val="0"/>
          <w:color w:val="333333"/>
          <w:spacing w:val="8"/>
          <w:sz w:val="28"/>
          <w:szCs w:val="28"/>
          <w:shd w:val="clear" w:fill="FFFFFF"/>
        </w:rPr>
        <w:t>各级配电箱中的漏电保护器，应合理布置，起到分级、分段保护作用。</w:t>
      </w:r>
    </w:p>
    <w:p>
      <w:pPr>
        <w:pStyle w:val="2"/>
        <w:keepNext w:val="0"/>
        <w:keepLines w:val="0"/>
        <w:widowControl/>
        <w:suppressLineNumbers w:val="0"/>
        <w:shd w:val="clear" w:fill="FFFFFF"/>
        <w:spacing w:before="0" w:beforeAutospacing="0" w:after="240" w:afterAutospacing="0" w:line="240" w:lineRule="auto"/>
        <w:ind w:left="0" w:right="0" w:firstLine="0"/>
        <w:rPr>
          <w:rFonts w:hint="eastAsia" w:ascii="新宋体" w:hAnsi="新宋体" w:eastAsia="新宋体" w:cs="新宋体"/>
          <w:i w:val="0"/>
          <w:caps w:val="0"/>
          <w:color w:val="333333"/>
          <w:spacing w:val="8"/>
          <w:sz w:val="28"/>
          <w:szCs w:val="28"/>
        </w:rPr>
      </w:pPr>
      <w:r>
        <w:rPr>
          <w:rFonts w:hint="eastAsia" w:ascii="新宋体" w:hAnsi="新宋体" w:eastAsia="新宋体" w:cs="新宋体"/>
          <w:i w:val="0"/>
          <w:caps w:val="0"/>
          <w:color w:val="333333"/>
          <w:spacing w:val="8"/>
          <w:sz w:val="28"/>
          <w:szCs w:val="28"/>
          <w:shd w:val="clear" w:fill="FFFFFF"/>
          <w:lang w:val="en-US" w:eastAsia="zh-CN"/>
        </w:rPr>
        <w:t>6、</w:t>
      </w:r>
      <w:r>
        <w:rPr>
          <w:rFonts w:hint="eastAsia" w:ascii="新宋体" w:hAnsi="新宋体" w:eastAsia="新宋体" w:cs="新宋体"/>
          <w:i w:val="0"/>
          <w:caps w:val="0"/>
          <w:color w:val="333333"/>
          <w:spacing w:val="8"/>
          <w:sz w:val="28"/>
          <w:szCs w:val="28"/>
          <w:shd w:val="clear" w:fill="FFFFFF"/>
        </w:rPr>
        <w:t>漏电保护器应严格按产品说明书使用，并定期进行试验和作好运行记录。对闲置已久和连续使用一个月以上的，应检查试验，合格后方可使用。</w:t>
      </w:r>
    </w:p>
    <w:p>
      <w:pPr>
        <w:spacing w:line="240" w:lineRule="auto"/>
        <w:rPr>
          <w:rFonts w:hint="eastAsia" w:ascii="新宋体" w:hAnsi="新宋体" w:eastAsia="新宋体" w:cs="新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26F7"/>
    <w:multiLevelType w:val="singleLevel"/>
    <w:tmpl w:val="65B426F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17938"/>
    <w:rsid w:val="41A14D94"/>
    <w:rsid w:val="5C4C0609"/>
    <w:rsid w:val="7F731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2020-12-17T05:49:36Z</dcterms:created>
  <dc:creator>Administrator</dc:creator>
  <cp:lastModifiedBy>姗姗</cp:lastModifiedBy>
  <dcterms:modified xsi:type="dcterms:W3CDTF">2020-12-17T05:56:23Z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